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61DB" w14:textId="77777777" w:rsidR="00617417" w:rsidRDefault="00617417" w:rsidP="00617417">
      <w:pPr>
        <w:ind w:left="6372" w:firstLine="708"/>
      </w:pPr>
      <w:r>
        <w:t>Spett.le Fornitore</w:t>
      </w:r>
    </w:p>
    <w:p w14:paraId="5474F13D" w14:textId="77777777" w:rsidR="00617417" w:rsidRDefault="00617417" w:rsidP="00617417">
      <w:pPr>
        <w:jc w:val="both"/>
      </w:pPr>
      <w:r>
        <w:t>Data, ________</w:t>
      </w:r>
    </w:p>
    <w:p w14:paraId="2557938B" w14:textId="77777777" w:rsidR="00617417" w:rsidRPr="00617417" w:rsidRDefault="00617417" w:rsidP="00617417">
      <w:pPr>
        <w:jc w:val="both"/>
        <w:rPr>
          <w:b/>
          <w:bCs/>
          <w:sz w:val="36"/>
          <w:szCs w:val="36"/>
        </w:rPr>
      </w:pPr>
      <w:r w:rsidRPr="00617417">
        <w:rPr>
          <w:b/>
          <w:bCs/>
          <w:sz w:val="36"/>
          <w:szCs w:val="36"/>
        </w:rPr>
        <w:t>Oggetto: Dal 15 ottobre 2021 green pass obbligatorio per accedere negli ambienti di lavoro</w:t>
      </w:r>
    </w:p>
    <w:p w14:paraId="198AD769" w14:textId="38507558" w:rsidR="00617417" w:rsidRDefault="00617417" w:rsidP="00617417">
      <w:pPr>
        <w:jc w:val="both"/>
      </w:pPr>
      <w:r>
        <w:t>Il Decreto Legge del 21 settembre 2021 n.127 ha esteso l’obbligo di possedere e esibire il Green Pass a tutti i lavoratori pubblici e privati.</w:t>
      </w:r>
    </w:p>
    <w:p w14:paraId="71056F69" w14:textId="53714E6A" w:rsidR="00617417" w:rsidRDefault="00617417" w:rsidP="00617417">
      <w:pPr>
        <w:jc w:val="both"/>
      </w:pPr>
      <w:r w:rsidRPr="00882976">
        <w:rPr>
          <w:b/>
          <w:bCs/>
          <w:sz w:val="24"/>
          <w:szCs w:val="24"/>
        </w:rPr>
        <w:t>Dal 15 ottobre prossimo, per accedere ai luoghi di lavoro, deve essere in possesso del green pass</w:t>
      </w:r>
      <w:r>
        <w:t xml:space="preserve"> </w:t>
      </w:r>
      <w:r w:rsidRPr="00882976">
        <w:rPr>
          <w:b/>
          <w:bCs/>
          <w:sz w:val="24"/>
          <w:szCs w:val="24"/>
        </w:rPr>
        <w:t>sia il personale delle Amministrazioni pubbliche sia il personale di tutte le Aziende del settore privato.</w:t>
      </w:r>
    </w:p>
    <w:p w14:paraId="1BE9F91D" w14:textId="3D4CA9F0" w:rsidR="00617417" w:rsidRPr="00882976" w:rsidRDefault="00617417" w:rsidP="00617417">
      <w:pPr>
        <w:jc w:val="both"/>
        <w:rPr>
          <w:sz w:val="24"/>
          <w:szCs w:val="24"/>
          <w:u w:val="single"/>
        </w:rPr>
      </w:pPr>
      <w:r w:rsidRPr="00882976">
        <w:rPr>
          <w:sz w:val="24"/>
          <w:szCs w:val="24"/>
          <w:u w:val="single"/>
        </w:rPr>
        <w:t xml:space="preserve">Le disposizioni si applicano a </w:t>
      </w:r>
      <w:r w:rsidRPr="00882976">
        <w:rPr>
          <w:b/>
          <w:bCs/>
          <w:sz w:val="24"/>
          <w:szCs w:val="24"/>
          <w:u w:val="single"/>
        </w:rPr>
        <w:t>tutti i soggetti che svolgono, a qualsiasi titolo, attività lavorativa o di formazione o di volontariato presso i luoghi di lavoro</w:t>
      </w:r>
      <w:r w:rsidRPr="00882976">
        <w:rPr>
          <w:sz w:val="24"/>
          <w:szCs w:val="24"/>
          <w:u w:val="single"/>
        </w:rPr>
        <w:t xml:space="preserve"> indicati, regola valida anche per imprese esterne che accedono agli ambienti di lavoro per svolgervi una qualsiasi attività lavorativa.</w:t>
      </w:r>
    </w:p>
    <w:p w14:paraId="72F13DD4" w14:textId="662C4A89" w:rsidR="00617417" w:rsidRDefault="00617417" w:rsidP="00617417">
      <w:pPr>
        <w:jc w:val="both"/>
      </w:pPr>
      <w:r>
        <w:t>Tale obbligo non si applica ai soggetti esclusi per età dalla campagna vaccinale e ai soggetti esenti sulla base di idonea certificazione medica rilasciata secondo i criteri definiti con circolare del Ministero della Salute.</w:t>
      </w:r>
    </w:p>
    <w:p w14:paraId="4C344D59" w14:textId="77777777" w:rsidR="00882976" w:rsidRDefault="00882976" w:rsidP="00617417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17417" w14:paraId="2E469E27" w14:textId="77777777" w:rsidTr="00617417">
        <w:tc>
          <w:tcPr>
            <w:tcW w:w="4814" w:type="dxa"/>
          </w:tcPr>
          <w:p w14:paraId="239C5D46" w14:textId="734488E5" w:rsidR="00617417" w:rsidRPr="00617417" w:rsidRDefault="00617417" w:rsidP="00617417">
            <w:pPr>
              <w:jc w:val="center"/>
              <w:rPr>
                <w:sz w:val="28"/>
                <w:szCs w:val="28"/>
              </w:rPr>
            </w:pPr>
            <w:r w:rsidRPr="00617417">
              <w:rPr>
                <w:sz w:val="28"/>
                <w:szCs w:val="28"/>
              </w:rPr>
              <w:t>COME SI OTTIENE IL GREEN PASS</w:t>
            </w:r>
          </w:p>
        </w:tc>
        <w:tc>
          <w:tcPr>
            <w:tcW w:w="4814" w:type="dxa"/>
          </w:tcPr>
          <w:p w14:paraId="40B30153" w14:textId="15190F4C" w:rsidR="00617417" w:rsidRPr="00617417" w:rsidRDefault="00617417" w:rsidP="00617417">
            <w:pPr>
              <w:jc w:val="center"/>
              <w:rPr>
                <w:sz w:val="28"/>
                <w:szCs w:val="28"/>
              </w:rPr>
            </w:pPr>
            <w:r w:rsidRPr="00617417">
              <w:rPr>
                <w:sz w:val="28"/>
                <w:szCs w:val="28"/>
              </w:rPr>
              <w:t>VALIDITÀ</w:t>
            </w:r>
          </w:p>
        </w:tc>
      </w:tr>
      <w:tr w:rsidR="00617417" w14:paraId="7631F6A2" w14:textId="77777777" w:rsidTr="00617417">
        <w:tc>
          <w:tcPr>
            <w:tcW w:w="4814" w:type="dxa"/>
          </w:tcPr>
          <w:p w14:paraId="40DD5877" w14:textId="77777777" w:rsidR="00617417" w:rsidRDefault="00617417" w:rsidP="00882976">
            <w:pPr>
              <w:spacing w:line="276" w:lineRule="auto"/>
              <w:jc w:val="both"/>
            </w:pPr>
            <w:r>
              <w:t>Somministrazione della prima dose di</w:t>
            </w:r>
          </w:p>
          <w:p w14:paraId="662DFF34" w14:textId="2DE22D3E" w:rsidR="00617417" w:rsidRDefault="00617417" w:rsidP="00882976">
            <w:pPr>
              <w:spacing w:line="276" w:lineRule="auto"/>
              <w:jc w:val="both"/>
            </w:pPr>
            <w:r>
              <w:t>vaccino</w:t>
            </w:r>
          </w:p>
        </w:tc>
        <w:tc>
          <w:tcPr>
            <w:tcW w:w="4814" w:type="dxa"/>
          </w:tcPr>
          <w:p w14:paraId="4B3250CC" w14:textId="37C5E18E" w:rsidR="00617417" w:rsidRDefault="00617417" w:rsidP="00882976">
            <w:pPr>
              <w:spacing w:line="276" w:lineRule="auto"/>
              <w:jc w:val="both"/>
            </w:pPr>
            <w:r>
              <w:t>Dal 1</w:t>
            </w:r>
            <w:r w:rsidR="00677EE6">
              <w:t>5</w:t>
            </w:r>
            <w:r>
              <w:t>°giorno dopo la somministrazione</w:t>
            </w:r>
          </w:p>
          <w:p w14:paraId="0DA46135" w14:textId="64528636" w:rsidR="00617417" w:rsidRDefault="00617417" w:rsidP="00882976">
            <w:pPr>
              <w:spacing w:line="276" w:lineRule="auto"/>
              <w:jc w:val="both"/>
            </w:pPr>
            <w:r>
              <w:t>fino alla data prevista per la seconda dose</w:t>
            </w:r>
          </w:p>
        </w:tc>
      </w:tr>
      <w:tr w:rsidR="00617417" w14:paraId="06D004C6" w14:textId="77777777" w:rsidTr="00617417">
        <w:tc>
          <w:tcPr>
            <w:tcW w:w="4814" w:type="dxa"/>
          </w:tcPr>
          <w:p w14:paraId="75CF9085" w14:textId="3E32EFB8" w:rsidR="00617417" w:rsidRDefault="00617417" w:rsidP="00882976">
            <w:pPr>
              <w:spacing w:line="276" w:lineRule="auto"/>
              <w:jc w:val="both"/>
            </w:pPr>
            <w:r>
              <w:t>Completamento del ciclo vaccinale</w:t>
            </w:r>
          </w:p>
        </w:tc>
        <w:tc>
          <w:tcPr>
            <w:tcW w:w="4814" w:type="dxa"/>
          </w:tcPr>
          <w:p w14:paraId="36E83F45" w14:textId="58EE7C3D" w:rsidR="00617417" w:rsidRDefault="00617417" w:rsidP="00882976">
            <w:pPr>
              <w:spacing w:line="276" w:lineRule="auto"/>
              <w:jc w:val="both"/>
            </w:pPr>
            <w:r>
              <w:t>12 mesi dalla data di completamento</w:t>
            </w:r>
          </w:p>
        </w:tc>
      </w:tr>
      <w:tr w:rsidR="00617417" w14:paraId="35CB9640" w14:textId="77777777" w:rsidTr="00617417">
        <w:tc>
          <w:tcPr>
            <w:tcW w:w="4814" w:type="dxa"/>
          </w:tcPr>
          <w:p w14:paraId="7553D713" w14:textId="66B210EF" w:rsidR="00617417" w:rsidRDefault="00617417" w:rsidP="00882976">
            <w:pPr>
              <w:spacing w:line="276" w:lineRule="auto"/>
              <w:jc w:val="both"/>
            </w:pPr>
            <w:r>
              <w:t>Guarigione da malattia Covid</w:t>
            </w:r>
          </w:p>
        </w:tc>
        <w:tc>
          <w:tcPr>
            <w:tcW w:w="4814" w:type="dxa"/>
          </w:tcPr>
          <w:p w14:paraId="2C6EE81E" w14:textId="50210C65" w:rsidR="00617417" w:rsidRDefault="00617417" w:rsidP="00882976">
            <w:pPr>
              <w:spacing w:line="276" w:lineRule="auto"/>
              <w:jc w:val="both"/>
            </w:pPr>
            <w:r>
              <w:t>6 mesi dalla data di guarigione</w:t>
            </w:r>
          </w:p>
        </w:tc>
      </w:tr>
      <w:tr w:rsidR="00617417" w14:paraId="02C62AE9" w14:textId="77777777" w:rsidTr="00617417">
        <w:tc>
          <w:tcPr>
            <w:tcW w:w="4814" w:type="dxa"/>
          </w:tcPr>
          <w:p w14:paraId="5A8505F1" w14:textId="77777777" w:rsidR="00617417" w:rsidRDefault="00617417" w:rsidP="00882976">
            <w:pPr>
              <w:spacing w:line="276" w:lineRule="auto"/>
              <w:jc w:val="both"/>
            </w:pPr>
            <w:r>
              <w:t>Somministrazione di una sola dose di</w:t>
            </w:r>
          </w:p>
          <w:p w14:paraId="3C41E3ED" w14:textId="77777777" w:rsidR="00617417" w:rsidRDefault="00617417" w:rsidP="00882976">
            <w:pPr>
              <w:spacing w:line="276" w:lineRule="auto"/>
              <w:jc w:val="both"/>
            </w:pPr>
            <w:r>
              <w:t>vaccino dopo una precedente infezione</w:t>
            </w:r>
          </w:p>
          <w:p w14:paraId="5E4FD670" w14:textId="4B163453" w:rsidR="00617417" w:rsidRDefault="00617417" w:rsidP="00882976">
            <w:pPr>
              <w:spacing w:line="276" w:lineRule="auto"/>
              <w:jc w:val="both"/>
            </w:pPr>
            <w:r>
              <w:t>da SARS-Cov-2</w:t>
            </w:r>
          </w:p>
        </w:tc>
        <w:tc>
          <w:tcPr>
            <w:tcW w:w="4814" w:type="dxa"/>
          </w:tcPr>
          <w:p w14:paraId="74EA9AF9" w14:textId="77777777" w:rsidR="00617417" w:rsidRDefault="00617417" w:rsidP="00882976">
            <w:pPr>
              <w:spacing w:line="276" w:lineRule="auto"/>
              <w:jc w:val="both"/>
            </w:pPr>
            <w:r>
              <w:t>Da subito dopo la somministrazione della</w:t>
            </w:r>
          </w:p>
          <w:p w14:paraId="67483386" w14:textId="77777777" w:rsidR="00617417" w:rsidRDefault="00617417" w:rsidP="00882976">
            <w:pPr>
              <w:spacing w:line="276" w:lineRule="auto"/>
              <w:jc w:val="both"/>
            </w:pPr>
            <w:r>
              <w:t>prima dose e per 12 mesi</w:t>
            </w:r>
          </w:p>
          <w:p w14:paraId="37E26194" w14:textId="77777777" w:rsidR="00617417" w:rsidRDefault="00617417" w:rsidP="00882976">
            <w:pPr>
              <w:spacing w:line="276" w:lineRule="auto"/>
              <w:jc w:val="both"/>
            </w:pPr>
          </w:p>
        </w:tc>
      </w:tr>
      <w:tr w:rsidR="00617417" w14:paraId="2E274C13" w14:textId="77777777" w:rsidTr="00617417">
        <w:tc>
          <w:tcPr>
            <w:tcW w:w="4814" w:type="dxa"/>
          </w:tcPr>
          <w:p w14:paraId="7E5051F4" w14:textId="77777777" w:rsidR="00617417" w:rsidRDefault="00617417" w:rsidP="00882976">
            <w:pPr>
              <w:spacing w:line="276" w:lineRule="auto"/>
              <w:jc w:val="both"/>
            </w:pPr>
            <w:r>
              <w:t>Esito di un tampone antigenico rapido o</w:t>
            </w:r>
          </w:p>
          <w:p w14:paraId="0768CC58" w14:textId="6044D116" w:rsidR="00617417" w:rsidRDefault="00617417" w:rsidP="00882976">
            <w:pPr>
              <w:spacing w:line="276" w:lineRule="auto"/>
              <w:jc w:val="both"/>
            </w:pPr>
            <w:r>
              <w:t>molecolare</w:t>
            </w:r>
          </w:p>
        </w:tc>
        <w:tc>
          <w:tcPr>
            <w:tcW w:w="4814" w:type="dxa"/>
          </w:tcPr>
          <w:p w14:paraId="0568F098" w14:textId="77777777" w:rsidR="00617417" w:rsidRDefault="00617417" w:rsidP="00882976">
            <w:pPr>
              <w:spacing w:line="276" w:lineRule="auto"/>
              <w:jc w:val="both"/>
            </w:pPr>
            <w:r>
              <w:t>Validità di 48 ore dal rilascio dell’esito</w:t>
            </w:r>
          </w:p>
          <w:p w14:paraId="5A73F914" w14:textId="77777777" w:rsidR="00617417" w:rsidRDefault="00617417" w:rsidP="00882976">
            <w:pPr>
              <w:spacing w:line="276" w:lineRule="auto"/>
              <w:jc w:val="both"/>
            </w:pPr>
          </w:p>
        </w:tc>
      </w:tr>
    </w:tbl>
    <w:p w14:paraId="61E863FD" w14:textId="77777777" w:rsidR="00617417" w:rsidRDefault="00617417" w:rsidP="00617417">
      <w:pPr>
        <w:jc w:val="both"/>
      </w:pPr>
    </w:p>
    <w:p w14:paraId="20841EB2" w14:textId="353BA9BC" w:rsidR="00617417" w:rsidRDefault="00882976" w:rsidP="00617417">
      <w:pPr>
        <w:jc w:val="both"/>
      </w:pPr>
      <w:r>
        <w:t>CHI CONTROLLA IL GREEN PASS</w:t>
      </w:r>
    </w:p>
    <w:p w14:paraId="27B547C6" w14:textId="38DEC7F5" w:rsidR="00617417" w:rsidRDefault="00617417" w:rsidP="00617417">
      <w:pPr>
        <w:jc w:val="both"/>
      </w:pPr>
      <w:r>
        <w:t>I datori di lavoro sono tenuti a verificare il rispetto delle prescrizioni direttamente o</w:t>
      </w:r>
      <w:r w:rsidR="00882976">
        <w:t xml:space="preserve"> </w:t>
      </w:r>
      <w:r>
        <w:t>attraverso personale specificatamente incaricato. In via prioritaria le verifiche dovrebbero</w:t>
      </w:r>
      <w:r w:rsidR="00882976">
        <w:t xml:space="preserve"> </w:t>
      </w:r>
      <w:r>
        <w:t>essere fatte prima dell’accesso nei luoghi di lavoro. I controlli possono essere fatti anche a</w:t>
      </w:r>
      <w:r w:rsidR="00882976">
        <w:t xml:space="preserve"> </w:t>
      </w:r>
      <w:r>
        <w:t>campione.</w:t>
      </w:r>
    </w:p>
    <w:p w14:paraId="708F2BC0" w14:textId="7CD08286" w:rsidR="00617417" w:rsidRDefault="00882976" w:rsidP="00617417">
      <w:pPr>
        <w:jc w:val="both"/>
      </w:pPr>
      <w:r>
        <w:t>SENZA GREEN PASS</w:t>
      </w:r>
    </w:p>
    <w:p w14:paraId="3F8E6720" w14:textId="2B04C4C2" w:rsidR="00617417" w:rsidRDefault="00617417" w:rsidP="00617417">
      <w:pPr>
        <w:jc w:val="both"/>
      </w:pPr>
      <w:r>
        <w:t>Non sarà permesso l’accesso agli ambienti di lavoro</w:t>
      </w:r>
      <w:r w:rsidR="00882976">
        <w:t>.</w:t>
      </w:r>
    </w:p>
    <w:p w14:paraId="6D19907F" w14:textId="77777777" w:rsidR="00882976" w:rsidRDefault="00882976" w:rsidP="00882976">
      <w:pPr>
        <w:ind w:left="5664" w:firstLine="708"/>
        <w:jc w:val="both"/>
      </w:pPr>
    </w:p>
    <w:p w14:paraId="00AAD2EC" w14:textId="55A9C5E4" w:rsidR="00274A5D" w:rsidRDefault="00617417" w:rsidP="00882976">
      <w:pPr>
        <w:ind w:left="5664" w:firstLine="708"/>
        <w:jc w:val="both"/>
      </w:pPr>
      <w:r>
        <w:t>La Direzione Aziendale</w:t>
      </w:r>
    </w:p>
    <w:sectPr w:rsidR="00274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BA"/>
    <w:rsid w:val="00274A5D"/>
    <w:rsid w:val="002F3ECF"/>
    <w:rsid w:val="00617417"/>
    <w:rsid w:val="00677EE6"/>
    <w:rsid w:val="00696DBA"/>
    <w:rsid w:val="0088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1339"/>
  <w15:chartTrackingRefBased/>
  <w15:docId w15:val="{778C74C9-4708-4FCB-8EEA-A4A9D8F7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Bergamini Elisabetta</dc:creator>
  <cp:keywords/>
  <dc:description/>
  <cp:lastModifiedBy>cna cna</cp:lastModifiedBy>
  <cp:revision>2</cp:revision>
  <cp:lastPrinted>2021-10-11T12:29:00Z</cp:lastPrinted>
  <dcterms:created xsi:type="dcterms:W3CDTF">2021-10-14T14:29:00Z</dcterms:created>
  <dcterms:modified xsi:type="dcterms:W3CDTF">2021-10-14T14:29:00Z</dcterms:modified>
</cp:coreProperties>
</file>